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3C" w:rsidRDefault="00911369" w:rsidP="00911369">
      <w:pPr>
        <w:pStyle w:val="tyt"/>
      </w:pPr>
      <w:r>
        <w:t xml:space="preserve">WSKAZÓWKI DLA AUTORÓW DOTYCZĄCE PRZYGOTOWANIA </w:t>
      </w:r>
      <w:r w:rsidR="00FD083C">
        <w:t>TEKSTÓW</w:t>
      </w:r>
      <w:r>
        <w:t xml:space="preserve"> PRZEKAZYWANYCH </w:t>
      </w:r>
    </w:p>
    <w:p w:rsidR="00911369" w:rsidRDefault="00911369" w:rsidP="00911369">
      <w:pPr>
        <w:pStyle w:val="tyt"/>
      </w:pPr>
      <w:r>
        <w:t>DO REDAKCJI „ZESZYTÓW NAUKOWYCH IGSMIE PAN”</w:t>
      </w:r>
    </w:p>
    <w:p w:rsidR="00911369" w:rsidRDefault="00911369" w:rsidP="00911369">
      <w:pPr>
        <w:pStyle w:val="ac"/>
      </w:pPr>
      <w:r>
        <w:t xml:space="preserve">Zgłoszenie </w:t>
      </w:r>
      <w:r w:rsidR="00FD083C">
        <w:t>tekstu</w:t>
      </w:r>
      <w:r>
        <w:t xml:space="preserve"> do </w:t>
      </w:r>
      <w:r w:rsidR="00FD083C">
        <w:t xml:space="preserve">serii monograficznej </w:t>
      </w:r>
      <w:r>
        <w:t>jest jednoznaczne z wyrażeniem zgody na opublikowanie w wersji papierowej i elektronicznej.</w:t>
      </w:r>
    </w:p>
    <w:p w:rsidR="00911369" w:rsidRDefault="00911369" w:rsidP="00911369">
      <w:pPr>
        <w:pStyle w:val="ac"/>
      </w:pPr>
      <w:r>
        <w:t xml:space="preserve">Zgłoszenie odbywa się poprzez przesłanie do Redakcji pełnej elektronicznej wersji </w:t>
      </w:r>
      <w:r w:rsidR="00031E87">
        <w:t>tekstu</w:t>
      </w:r>
      <w:r>
        <w:t xml:space="preserve"> przygotowanego zgodnie z poniższymi wskazówkami technicznymi oraz podpisanego oświadczenia o przeniesieniu praw autorskich. </w:t>
      </w:r>
    </w:p>
    <w:p w:rsidR="00911369" w:rsidRDefault="00911369" w:rsidP="00911369">
      <w:pPr>
        <w:pStyle w:val="ac"/>
      </w:pPr>
      <w:r>
        <w:rPr>
          <w:b/>
          <w:bCs/>
        </w:rPr>
        <w:t xml:space="preserve">Wskazówki techniczne (przygotowanie elektronicznej wersji </w:t>
      </w:r>
      <w:r w:rsidR="00031E87">
        <w:rPr>
          <w:b/>
          <w:bCs/>
        </w:rPr>
        <w:t>publikacji</w:t>
      </w:r>
      <w:bookmarkStart w:id="0" w:name="_GoBack"/>
      <w:bookmarkEnd w:id="0"/>
      <w:r>
        <w:rPr>
          <w:b/>
          <w:bCs/>
        </w:rPr>
        <w:t>)</w:t>
      </w:r>
    </w:p>
    <w:p w:rsidR="00911369" w:rsidRDefault="00911369" w:rsidP="00911369">
      <w:pPr>
        <w:pStyle w:val="ac"/>
        <w:spacing w:after="0"/>
      </w:pPr>
      <w:r>
        <w:t>Kompletny materiał do druku powinien zawierać:</w:t>
      </w:r>
    </w:p>
    <w:p w:rsidR="00911369" w:rsidRDefault="00911369" w:rsidP="00911369">
      <w:pPr>
        <w:pStyle w:val="ac1"/>
      </w:pPr>
      <w:r>
        <w:t>–</w:t>
      </w:r>
      <w:r>
        <w:t> </w:t>
      </w:r>
      <w:r>
        <w:t>tytuł w języku polskim i angielskim,</w:t>
      </w:r>
    </w:p>
    <w:p w:rsidR="00911369" w:rsidRDefault="00911369" w:rsidP="00911369">
      <w:pPr>
        <w:pStyle w:val="ac1"/>
      </w:pPr>
      <w:r>
        <w:t>–</w:t>
      </w:r>
      <w:r>
        <w:t> </w:t>
      </w:r>
      <w:r>
        <w:t>imiona i nazwiska autorów, ich tytuły naukowe, miejsca pracy (afiliacja) oraz adres e-mail do korespondencji,</w:t>
      </w:r>
    </w:p>
    <w:p w:rsidR="00911369" w:rsidRDefault="00911369" w:rsidP="00911369">
      <w:pPr>
        <w:pStyle w:val="ac1"/>
      </w:pPr>
      <w:r>
        <w:t>–</w:t>
      </w:r>
      <w:r>
        <w:t> </w:t>
      </w:r>
      <w:r>
        <w:t>streszczenia i słowa kluczowe (trzy do pięciu) w obu językach,</w:t>
      </w:r>
    </w:p>
    <w:p w:rsidR="00911369" w:rsidRDefault="00911369" w:rsidP="00911369">
      <w:pPr>
        <w:pStyle w:val="ac1"/>
      </w:pPr>
      <w:r>
        <w:t>–</w:t>
      </w:r>
      <w:r>
        <w:t> </w:t>
      </w:r>
      <w:r>
        <w:t>tekst zasadniczy,</w:t>
      </w:r>
    </w:p>
    <w:p w:rsidR="00911369" w:rsidRDefault="00911369" w:rsidP="00911369">
      <w:pPr>
        <w:pStyle w:val="ac1"/>
      </w:pPr>
      <w:r>
        <w:t>–</w:t>
      </w:r>
      <w:r>
        <w:t> </w:t>
      </w:r>
      <w:r>
        <w:t>tabele i rysunki z podpisami w języku polskim oraz angielskim,</w:t>
      </w:r>
    </w:p>
    <w:p w:rsidR="00911369" w:rsidRDefault="00911369" w:rsidP="00911369">
      <w:pPr>
        <w:pStyle w:val="ac1"/>
      </w:pPr>
      <w:r>
        <w:t>–</w:t>
      </w:r>
      <w:r>
        <w:t> </w:t>
      </w:r>
      <w:r>
        <w:t>podziękowania (jeśli występują),</w:t>
      </w:r>
    </w:p>
    <w:p w:rsidR="00911369" w:rsidRDefault="00911369" w:rsidP="00911369">
      <w:pPr>
        <w:pStyle w:val="ac1"/>
      </w:pPr>
      <w:r>
        <w:t>–</w:t>
      </w:r>
      <w:r>
        <w:t> </w:t>
      </w:r>
      <w:r>
        <w:t>informację o źródłach finansowania,</w:t>
      </w:r>
    </w:p>
    <w:p w:rsidR="00911369" w:rsidRDefault="00911369" w:rsidP="00911369">
      <w:pPr>
        <w:pStyle w:val="ac1"/>
      </w:pPr>
      <w:r>
        <w:t>–</w:t>
      </w:r>
      <w:r>
        <w:t> </w:t>
      </w:r>
      <w:r>
        <w:t xml:space="preserve">literaturę cytowaną. </w:t>
      </w:r>
    </w:p>
    <w:p w:rsidR="00911369" w:rsidRDefault="00911369" w:rsidP="00911369">
      <w:pPr>
        <w:pStyle w:val="ac"/>
      </w:pPr>
      <w:r>
        <w:t>Autorzy spoza Polski, zgłaszający artykuł do druku w języku angielskim, nie muszą przedstawiać polskiej wersji językowej tytułu, podpisów pod tabelami, rysunkami i streszczenia – zostaną one uzupełnione w Redakcji.</w:t>
      </w:r>
    </w:p>
    <w:p w:rsidR="00911369" w:rsidRDefault="00911369" w:rsidP="00911369">
      <w:pPr>
        <w:pStyle w:val="ac"/>
      </w:pPr>
      <w:r>
        <w:t>Tekst maszynopisu powinien być zapisany w formacie „.</w:t>
      </w:r>
      <w:proofErr w:type="spellStart"/>
      <w:r>
        <w:t>doc</w:t>
      </w:r>
      <w:proofErr w:type="spellEnd"/>
      <w:r>
        <w:t>” lub „.</w:t>
      </w:r>
      <w:proofErr w:type="spellStart"/>
      <w:r>
        <w:t>docx</w:t>
      </w:r>
      <w:proofErr w:type="spellEnd"/>
      <w:r>
        <w:t xml:space="preserve">”. </w:t>
      </w:r>
    </w:p>
    <w:p w:rsidR="00911369" w:rsidRDefault="00911369" w:rsidP="00911369">
      <w:pPr>
        <w:pStyle w:val="ac"/>
      </w:pPr>
      <w:r>
        <w:t>Zaleca się zastosowanie czcionki Times Roman 12 lub Arial 12.</w:t>
      </w:r>
    </w:p>
    <w:p w:rsidR="00911369" w:rsidRDefault="00911369" w:rsidP="00911369">
      <w:pPr>
        <w:pStyle w:val="ac"/>
      </w:pPr>
      <w:r>
        <w:t>Interlinia 1,5, marginesy 2,5 cm.</w:t>
      </w:r>
    </w:p>
    <w:p w:rsidR="00911369" w:rsidRDefault="00911369" w:rsidP="00911369">
      <w:pPr>
        <w:pStyle w:val="ac"/>
      </w:pPr>
      <w:r>
        <w:t>W tekście nie należy stosować stylów.</w:t>
      </w:r>
    </w:p>
    <w:p w:rsidR="00911369" w:rsidRDefault="00911369" w:rsidP="00911369">
      <w:pPr>
        <w:pStyle w:val="ac"/>
      </w:pPr>
      <w:r>
        <w:t>Całkowita objętość artykułu nie powinna przekraczać 20 stron standardowego maszynopisu, w tym rysunki i tabele.</w:t>
      </w:r>
    </w:p>
    <w:p w:rsidR="00911369" w:rsidRDefault="00911369" w:rsidP="00911369">
      <w:pPr>
        <w:pStyle w:val="ac"/>
        <w:spacing w:after="0"/>
      </w:pPr>
      <w:r>
        <w:rPr>
          <w:b/>
          <w:bCs/>
        </w:rPr>
        <w:t>W trakcie wpisywania tekstu prosimy o przestrzeganie następujących zasad:</w:t>
      </w:r>
    </w:p>
    <w:p w:rsidR="00911369" w:rsidRDefault="00911369" w:rsidP="00911369">
      <w:pPr>
        <w:pStyle w:val="ac1"/>
      </w:pPr>
      <w:r>
        <w:t>–</w:t>
      </w:r>
      <w:r>
        <w:t> </w:t>
      </w:r>
      <w:r>
        <w:t>nie dzielić ręcznie wyrazów,</w:t>
      </w:r>
    </w:p>
    <w:p w:rsidR="00911369" w:rsidRDefault="00911369" w:rsidP="00911369">
      <w:pPr>
        <w:pStyle w:val="ac1"/>
      </w:pPr>
      <w:r>
        <w:t>–</w:t>
      </w:r>
      <w:r>
        <w:t> </w:t>
      </w:r>
      <w:r>
        <w:t>nie justować poszczególnych linii akapitu za pomocą klawisza spacji,</w:t>
      </w:r>
    </w:p>
    <w:p w:rsidR="00911369" w:rsidRDefault="00911369" w:rsidP="00911369">
      <w:pPr>
        <w:pStyle w:val="ac1"/>
      </w:pPr>
      <w:r>
        <w:t>–</w:t>
      </w:r>
      <w:r>
        <w:t> </w:t>
      </w:r>
      <w:r>
        <w:t>nie spacjować wyrazów (np. t y t u ł),</w:t>
      </w:r>
    </w:p>
    <w:p w:rsidR="00911369" w:rsidRDefault="00911369" w:rsidP="00911369">
      <w:pPr>
        <w:pStyle w:val="ac1"/>
      </w:pPr>
      <w:r>
        <w:t>–</w:t>
      </w:r>
      <w:r>
        <w:t> </w:t>
      </w:r>
      <w:r>
        <w:t xml:space="preserve">nie podkreślać wyrazów, zdań (np. </w:t>
      </w:r>
      <w:r>
        <w:rPr>
          <w:u w:val="thick" w:color="000000"/>
        </w:rPr>
        <w:t>podkreślony</w:t>
      </w:r>
      <w:r>
        <w:t>).</w:t>
      </w:r>
    </w:p>
    <w:p w:rsidR="00911369" w:rsidRDefault="00911369" w:rsidP="00911369">
      <w:pPr>
        <w:pStyle w:val="ac"/>
      </w:pPr>
      <w:r>
        <w:rPr>
          <w:b/>
          <w:bCs/>
        </w:rPr>
        <w:t xml:space="preserve">Streszczenia </w:t>
      </w:r>
      <w:r>
        <w:t>w obu językach powinny zawierać co najmniej 1900 znaków ze spacjami i powinny odzwierciedlać merytoryczną zawartość artykułu. Nie należy się w nich powoływać na literaturę, rysunki i tabele.</w:t>
      </w:r>
    </w:p>
    <w:p w:rsidR="00911369" w:rsidRDefault="00911369" w:rsidP="00911369">
      <w:pPr>
        <w:pStyle w:val="ac"/>
        <w:spacing w:after="0"/>
      </w:pPr>
      <w:r>
        <w:rPr>
          <w:b/>
          <w:bCs/>
        </w:rPr>
        <w:t>Tytuły i podtytuły</w:t>
      </w:r>
      <w:r>
        <w:t xml:space="preserve"> należy oddzielić od tekstu odstępem górnym i dolnym. Przy podziale tekstu na rozdziały i podrozdziały należy stosować numerację cyfrową wielorzędową:</w:t>
      </w:r>
    </w:p>
    <w:p w:rsidR="00911369" w:rsidRDefault="00911369" w:rsidP="00911369">
      <w:pPr>
        <w:pStyle w:val="ac1"/>
      </w:pPr>
      <w:r>
        <w:t>–</w:t>
      </w:r>
      <w:r>
        <w:t> </w:t>
      </w:r>
      <w:r>
        <w:t>rozdziały – 1, 2, ...</w:t>
      </w:r>
    </w:p>
    <w:p w:rsidR="00911369" w:rsidRDefault="00911369" w:rsidP="00911369">
      <w:pPr>
        <w:pStyle w:val="ac1"/>
      </w:pPr>
      <w:r>
        <w:t>–</w:t>
      </w:r>
      <w:r>
        <w:t> </w:t>
      </w:r>
      <w:r>
        <w:t>podrozdziały pierwszego stopnia – 1.1, 1.2, ..., 2.1, 2.2, ...</w:t>
      </w:r>
    </w:p>
    <w:p w:rsidR="00911369" w:rsidRDefault="00911369" w:rsidP="00911369">
      <w:pPr>
        <w:pStyle w:val="ac1"/>
      </w:pPr>
      <w:r>
        <w:t>–</w:t>
      </w:r>
      <w:r>
        <w:t> </w:t>
      </w:r>
      <w:r>
        <w:t>podrozdziały drugiego stopnia – 1.1.1, 1.1.2, ..., 1.2.1, 1.2.2, ...</w:t>
      </w:r>
    </w:p>
    <w:p w:rsidR="00911369" w:rsidRDefault="00911369" w:rsidP="00911369">
      <w:pPr>
        <w:pStyle w:val="ac1"/>
        <w:spacing w:after="57"/>
      </w:pPr>
      <w:r>
        <w:t>–</w:t>
      </w:r>
      <w:r>
        <w:t> </w:t>
      </w:r>
      <w:r>
        <w:t>podrozdziały trzeciego stopnia i ewentualnie inne tytuły pozostawia się zazwyczaj nienumerowane.</w:t>
      </w:r>
    </w:p>
    <w:p w:rsidR="00911369" w:rsidRDefault="00911369" w:rsidP="00911369">
      <w:pPr>
        <w:pStyle w:val="ac"/>
      </w:pPr>
      <w:r>
        <w:rPr>
          <w:b/>
          <w:bCs/>
        </w:rPr>
        <w:t xml:space="preserve">Tabele i rysunki </w:t>
      </w:r>
      <w:r>
        <w:t xml:space="preserve">należy umieścić w tekście po powołaniach. Zaleca się numerować je od 1 do </w:t>
      </w:r>
      <w:r>
        <w:rPr>
          <w:i/>
          <w:iCs/>
        </w:rPr>
        <w:t>n</w:t>
      </w:r>
      <w:r>
        <w:t xml:space="preserve"> w obrębie całej publikacji. Zaleca się także, by rysunki były umieszczone w maszynopisie na całą szerokość strony, przy zachowaniu ich czytelności. </w:t>
      </w:r>
    </w:p>
    <w:p w:rsidR="00911369" w:rsidRDefault="00911369" w:rsidP="00911369">
      <w:pPr>
        <w:pStyle w:val="ac"/>
      </w:pPr>
      <w:r>
        <w:rPr>
          <w:b/>
          <w:bCs/>
        </w:rPr>
        <w:t xml:space="preserve">Rysunki </w:t>
      </w:r>
      <w:r>
        <w:t xml:space="preserve">należy również dostarczyć w wersji elektronicznej jako odrębne pliki, w formacie rozpoznawalnym przez Corel DRAW 16 (np. *.CDR, *.CGM, *.TIF, *.JPG, *.PCX, *.IMG, *.XLS). </w:t>
      </w:r>
    </w:p>
    <w:p w:rsidR="00911369" w:rsidRDefault="00911369" w:rsidP="00911369">
      <w:pPr>
        <w:pStyle w:val="ac"/>
      </w:pPr>
      <w:r>
        <w:rPr>
          <w:b/>
          <w:bCs/>
        </w:rPr>
        <w:t>Wzory matematyczne</w:t>
      </w:r>
      <w:r>
        <w:t xml:space="preserve"> numeruje się podając numer ujęty w nawiasy okrągłe na prawym marginesie (jeśli jest ich mało, nie wymagają numeracji). </w:t>
      </w:r>
      <w:r>
        <w:rPr>
          <w:b/>
          <w:bCs/>
        </w:rPr>
        <w:t>Wszelkie symbole we wzorach</w:t>
      </w:r>
      <w:r>
        <w:t xml:space="preserve"> i powołaniach na nie w tekście należy pisać pismem pochyłym. Ważne jest, by 0 (zero) wpisane było przez klawisz cyfrowy, w celu odróżnienia go od litery O(o).</w:t>
      </w:r>
    </w:p>
    <w:p w:rsidR="00911369" w:rsidRDefault="00911369" w:rsidP="00911369">
      <w:pPr>
        <w:pStyle w:val="ac"/>
      </w:pPr>
      <w:r>
        <w:rPr>
          <w:b/>
          <w:bCs/>
        </w:rPr>
        <w:t>Do cytowania i opisu bibliograficznego należy stosować styl Harvard – British Standard.</w:t>
      </w:r>
    </w:p>
    <w:p w:rsidR="00911369" w:rsidRDefault="00911369" w:rsidP="00911369">
      <w:pPr>
        <w:pStyle w:val="ac"/>
        <w:jc w:val="left"/>
      </w:pPr>
      <w:r>
        <w:br/>
      </w:r>
    </w:p>
    <w:p w:rsidR="002C2202" w:rsidRDefault="002C2202"/>
    <w:sectPr w:rsidR="002C2202" w:rsidSect="00777649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69"/>
    <w:rsid w:val="00031E87"/>
    <w:rsid w:val="002C2202"/>
    <w:rsid w:val="00911369"/>
    <w:rsid w:val="00F83807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next w:val="Normalny"/>
    <w:uiPriority w:val="99"/>
    <w:rsid w:val="00911369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suppressAutoHyphens/>
      <w:autoSpaceDE w:val="0"/>
      <w:autoSpaceDN w:val="0"/>
      <w:adjustRightInd w:val="0"/>
      <w:spacing w:after="170" w:line="206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c">
    <w:name w:val="ac"/>
    <w:basedOn w:val="Normalny"/>
    <w:next w:val="Normalny"/>
    <w:uiPriority w:val="99"/>
    <w:rsid w:val="00911369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suppressAutoHyphens/>
      <w:autoSpaceDE w:val="0"/>
      <w:autoSpaceDN w:val="0"/>
      <w:adjustRightInd w:val="0"/>
      <w:spacing w:after="70" w:line="20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ac1">
    <w:name w:val="ac1"/>
    <w:basedOn w:val="Normalny"/>
    <w:next w:val="Normalny"/>
    <w:uiPriority w:val="99"/>
    <w:rsid w:val="00911369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suppressAutoHyphens/>
      <w:autoSpaceDE w:val="0"/>
      <w:autoSpaceDN w:val="0"/>
      <w:adjustRightInd w:val="0"/>
      <w:spacing w:after="0" w:line="20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next w:val="Normalny"/>
    <w:uiPriority w:val="99"/>
    <w:rsid w:val="00911369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suppressAutoHyphens/>
      <w:autoSpaceDE w:val="0"/>
      <w:autoSpaceDN w:val="0"/>
      <w:adjustRightInd w:val="0"/>
      <w:spacing w:after="170" w:line="206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c">
    <w:name w:val="ac"/>
    <w:basedOn w:val="Normalny"/>
    <w:next w:val="Normalny"/>
    <w:uiPriority w:val="99"/>
    <w:rsid w:val="00911369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suppressAutoHyphens/>
      <w:autoSpaceDE w:val="0"/>
      <w:autoSpaceDN w:val="0"/>
      <w:adjustRightInd w:val="0"/>
      <w:spacing w:after="70" w:line="20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ac1">
    <w:name w:val="ac1"/>
    <w:basedOn w:val="Normalny"/>
    <w:next w:val="Normalny"/>
    <w:uiPriority w:val="99"/>
    <w:rsid w:val="00911369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suppressAutoHyphens/>
      <w:autoSpaceDE w:val="0"/>
      <w:autoSpaceDN w:val="0"/>
      <w:adjustRightInd w:val="0"/>
      <w:spacing w:after="0" w:line="20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MINPAN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Rydzewska</dc:creator>
  <cp:lastModifiedBy>igsmie</cp:lastModifiedBy>
  <cp:revision>3</cp:revision>
  <dcterms:created xsi:type="dcterms:W3CDTF">2018-04-12T10:18:00Z</dcterms:created>
  <dcterms:modified xsi:type="dcterms:W3CDTF">2022-12-15T08:50:00Z</dcterms:modified>
</cp:coreProperties>
</file>