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0CF" w:rsidRDefault="006450CF" w:rsidP="006450CF">
      <w:pPr>
        <w:jc w:val="right"/>
        <w:rPr>
          <w:rFonts w:ascii="Cambria" w:hAnsi="Cambria"/>
        </w:rPr>
      </w:pPr>
      <w:r>
        <w:rPr>
          <w:rFonts w:ascii="Cambria" w:hAnsi="Cambria"/>
        </w:rPr>
        <w:t xml:space="preserve">Załącznik </w:t>
      </w:r>
      <w:r w:rsidR="00DF7C61">
        <w:rPr>
          <w:rFonts w:ascii="Cambria" w:hAnsi="Cambria"/>
        </w:rPr>
        <w:t>Nr 2</w:t>
      </w:r>
    </w:p>
    <w:p w:rsidR="00662507" w:rsidRDefault="006450CF" w:rsidP="006450CF">
      <w:pPr>
        <w:jc w:val="center"/>
        <w:rPr>
          <w:rFonts w:ascii="Cambria" w:hAnsi="Cambria"/>
        </w:rPr>
      </w:pPr>
      <w:r>
        <w:rPr>
          <w:rFonts w:ascii="Cambria" w:hAnsi="Cambria"/>
        </w:rPr>
        <w:t>KALKULACJA CENOWA – OPIS PRZEDMIOTU ZAMÓWIENIA</w:t>
      </w:r>
    </w:p>
    <w:p w:rsidR="006450CF" w:rsidRDefault="006450CF">
      <w:pPr>
        <w:rPr>
          <w:rFonts w:ascii="Cambria" w:hAnsi="Cambria"/>
        </w:rPr>
      </w:pPr>
    </w:p>
    <w:tbl>
      <w:tblPr>
        <w:tblStyle w:val="Tabela-Siatka"/>
        <w:tblW w:w="15939" w:type="dxa"/>
        <w:tblInd w:w="-998" w:type="dxa"/>
        <w:tblLook w:val="04A0" w:firstRow="1" w:lastRow="0" w:firstColumn="1" w:lastColumn="0" w:noHBand="0" w:noVBand="1"/>
      </w:tblPr>
      <w:tblGrid>
        <w:gridCol w:w="564"/>
        <w:gridCol w:w="7386"/>
        <w:gridCol w:w="926"/>
        <w:gridCol w:w="1388"/>
        <w:gridCol w:w="1247"/>
        <w:gridCol w:w="1975"/>
        <w:gridCol w:w="1008"/>
        <w:gridCol w:w="1445"/>
      </w:tblGrid>
      <w:tr w:rsidR="00EF5771" w:rsidTr="004B22C5">
        <w:tc>
          <w:tcPr>
            <w:tcW w:w="564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Lp.</w:t>
            </w:r>
          </w:p>
        </w:tc>
        <w:tc>
          <w:tcPr>
            <w:tcW w:w="7386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Przedmiot zamówienia</w:t>
            </w:r>
          </w:p>
        </w:tc>
        <w:tc>
          <w:tcPr>
            <w:tcW w:w="926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j.m.</w:t>
            </w:r>
          </w:p>
        </w:tc>
        <w:tc>
          <w:tcPr>
            <w:tcW w:w="1388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netto/j.m.</w:t>
            </w:r>
          </w:p>
        </w:tc>
        <w:tc>
          <w:tcPr>
            <w:tcW w:w="1247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Krotność</w:t>
            </w:r>
          </w:p>
        </w:tc>
        <w:tc>
          <w:tcPr>
            <w:tcW w:w="1975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netto</w:t>
            </w:r>
          </w:p>
        </w:tc>
        <w:tc>
          <w:tcPr>
            <w:tcW w:w="1008" w:type="dxa"/>
            <w:vAlign w:val="center"/>
          </w:tcPr>
          <w:p w:rsidR="00EF5771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Stawka VAT</w:t>
            </w:r>
          </w:p>
        </w:tc>
        <w:tc>
          <w:tcPr>
            <w:tcW w:w="1445" w:type="dxa"/>
            <w:vAlign w:val="center"/>
          </w:tcPr>
          <w:p w:rsidR="00EF5771" w:rsidRPr="006450CF" w:rsidRDefault="00EF5771" w:rsidP="00EF577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Wartość brutto</w:t>
            </w:r>
          </w:p>
        </w:tc>
      </w:tr>
      <w:tr w:rsidR="004900C9" w:rsidTr="004B22C5">
        <w:tc>
          <w:tcPr>
            <w:tcW w:w="564" w:type="dxa"/>
            <w:vAlign w:val="center"/>
          </w:tcPr>
          <w:p w:rsidR="006450CF" w:rsidRPr="00A73784" w:rsidRDefault="006450CF" w:rsidP="004F0074">
            <w:pPr>
              <w:pStyle w:val="Akapitzlist"/>
              <w:numPr>
                <w:ilvl w:val="0"/>
                <w:numId w:val="2"/>
              </w:numPr>
              <w:ind w:left="34" w:firstLine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386" w:type="dxa"/>
            <w:vAlign w:val="center"/>
          </w:tcPr>
          <w:p w:rsidR="00866A79" w:rsidRDefault="006450CF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A91759">
              <w:rPr>
                <w:rFonts w:ascii="Cambria" w:hAnsi="Cambria"/>
                <w:sz w:val="20"/>
                <w:szCs w:val="20"/>
              </w:rPr>
              <w:t xml:space="preserve">Dzierżawa </w:t>
            </w:r>
            <w:r w:rsidR="002744BA">
              <w:rPr>
                <w:rFonts w:ascii="Cambria" w:hAnsi="Cambria"/>
                <w:sz w:val="20"/>
                <w:szCs w:val="20"/>
              </w:rPr>
              <w:t>7</w:t>
            </w:r>
            <w:r w:rsidRPr="00A91759">
              <w:rPr>
                <w:rFonts w:ascii="Cambria" w:hAnsi="Cambria"/>
                <w:sz w:val="20"/>
                <w:szCs w:val="20"/>
              </w:rPr>
              <w:t xml:space="preserve"> urządzeń wielofunkcyjnych</w:t>
            </w:r>
            <w:r w:rsidR="0028459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A91759">
              <w:rPr>
                <w:rFonts w:ascii="Cambria" w:hAnsi="Cambria"/>
                <w:sz w:val="20"/>
                <w:szCs w:val="20"/>
              </w:rPr>
              <w:t xml:space="preserve">o </w:t>
            </w:r>
            <w:r w:rsidRPr="00A91759">
              <w:rPr>
                <w:rFonts w:ascii="Cambria" w:hAnsi="Cambria"/>
                <w:sz w:val="20"/>
                <w:szCs w:val="20"/>
              </w:rPr>
              <w:t>parametrach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minimalnych lub równoważnych</w:t>
            </w:r>
            <w:r w:rsidRPr="00A91759">
              <w:rPr>
                <w:rFonts w:ascii="Cambria" w:hAnsi="Cambria"/>
                <w:sz w:val="20"/>
                <w:szCs w:val="20"/>
              </w:rPr>
              <w:t>:</w:t>
            </w:r>
            <w:r w:rsidR="0028459D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D03E72" w:rsidRPr="00D03E72" w:rsidRDefault="00866A79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Urządzenia wielofunkcyjne nie starsze niż 202</w:t>
            </w:r>
            <w:r w:rsidR="002744BA">
              <w:rPr>
                <w:rFonts w:ascii="Cambria" w:hAnsi="Cambria"/>
                <w:sz w:val="20"/>
                <w:szCs w:val="20"/>
              </w:rPr>
              <w:t>6</w:t>
            </w:r>
            <w:r>
              <w:rPr>
                <w:rFonts w:ascii="Cambria" w:hAnsi="Cambria"/>
                <w:sz w:val="20"/>
                <w:szCs w:val="20"/>
              </w:rPr>
              <w:t xml:space="preserve"> rok.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Panel użytkownika:</w:t>
            </w:r>
            <w:r>
              <w:rPr>
                <w:rFonts w:ascii="Cambria" w:hAnsi="Cambria"/>
                <w:sz w:val="20"/>
                <w:szCs w:val="20"/>
              </w:rPr>
              <w:t xml:space="preserve"> informacja wyświetlana w języku polskim z możliwością personalizacji, funkcje przedstawione w sposób jednolity  - jednakowy dla wszystkich urządzeń, jednakowy interfejs panelu dotykowego zapewniający standaryzację obsługi urządzeń dla wszystkich użytkowników, ekran kolorowy, dotykowy, uchylny o przekątnej 10,1 cala</w:t>
            </w:r>
            <w:r w:rsidR="00592626">
              <w:rPr>
                <w:rFonts w:ascii="Cambria" w:hAnsi="Cambria"/>
                <w:sz w:val="20"/>
                <w:szCs w:val="20"/>
              </w:rPr>
              <w:t xml:space="preserve">, rozdzielczość </w:t>
            </w:r>
            <w:r w:rsidR="00592626" w:rsidRPr="00D03E72">
              <w:rPr>
                <w:rFonts w:ascii="Cambria" w:hAnsi="Cambria"/>
                <w:sz w:val="20"/>
                <w:szCs w:val="20"/>
              </w:rPr>
              <w:t>1024 x 600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druku A4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 25/25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druku A3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15/15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Prędkość dwustronnego druku A4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25/25 str./min.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 xml:space="preserve">Czas oczekiwania na pierwszy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wydruk A4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>
              <w:rPr>
                <w:rFonts w:ascii="Cambria" w:hAnsi="Cambria"/>
                <w:sz w:val="20"/>
                <w:szCs w:val="20"/>
              </w:rPr>
              <w:t>5.2/6.9 s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. (mono/kolor)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Czas nagrzewa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nia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 ok. 11/11 sek. (mono/kolor).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Technologia obrazowania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Laserowa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Technolo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>gia tonera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696F0C" w:rsidRPr="005969C9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696F0C">
              <w:rPr>
                <w:rFonts w:ascii="Cambria" w:hAnsi="Cambria"/>
                <w:sz w:val="20"/>
                <w:szCs w:val="20"/>
              </w:rPr>
              <w:t>Toner polimeryzowany.</w:t>
            </w:r>
          </w:p>
          <w:p w:rsidR="00D03E72" w:rsidRPr="00D03E72" w:rsidRDefault="00696F0C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>Pamięć systemu:</w:t>
            </w:r>
            <w:r>
              <w:rPr>
                <w:rFonts w:ascii="Cambria" w:hAnsi="Cambria"/>
                <w:sz w:val="20"/>
                <w:szCs w:val="20"/>
              </w:rPr>
              <w:t xml:space="preserve"> 192 MB.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Dysk systemowy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256 GB SSD.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Interfejs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03E72" w:rsidRPr="005969C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10/100/1,000-Base-T Ethernet; USB 2.0;</w:t>
            </w:r>
            <w:r>
              <w:rPr>
                <w:rFonts w:ascii="Cambria" w:hAnsi="Cambria"/>
                <w:sz w:val="20"/>
                <w:szCs w:val="20"/>
              </w:rPr>
              <w:t xml:space="preserve"> Wi-Fi 802.11 b/g/n/ac.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Protokoły sieciowe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TCP/IP (IPv4 / IPv6); SMB; L</w:t>
            </w:r>
            <w:r>
              <w:rPr>
                <w:rFonts w:ascii="Cambria" w:hAnsi="Cambria"/>
                <w:sz w:val="20"/>
                <w:szCs w:val="20"/>
              </w:rPr>
              <w:t xml:space="preserve">PD; IPP; SNMP; HTTP(S);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Bonjour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A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utomatyczny podajnik dokumentów: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 100 oryginałów; A6-A3; 35-163 g/m²; podajnik dwuprzebiegowy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lub jednoprzebiegowy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Wykrywanie podwójnego poboru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Obsługiwane formaty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A6-A3; papier do banerów max. 1200 x 297 mm,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rozmiary niestandardowe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Obsługiwane gramatury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52-300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papieru</w:t>
            </w:r>
            <w:r w:rsidR="0056255B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min. 1150 arkuszy – max 6</w:t>
            </w:r>
            <w:r>
              <w:rPr>
                <w:rFonts w:ascii="Cambria" w:hAnsi="Cambria"/>
                <w:sz w:val="20"/>
                <w:szCs w:val="20"/>
              </w:rPr>
              <w:t xml:space="preserve">650 arkuszy.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kaset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500; A6-A3; rozmiary niestandardowe;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500; A5-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A3; rozmiary niestandardowe;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Pojemność wejściowa kaset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500 arkuszy; A5-A3; 52-256 g/m²</w:t>
            </w:r>
            <w:r w:rsidR="00947B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2x 500 arkuszy; A5-A3;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2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500 arkuszy; 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r w:rsidR="00DD41A6">
              <w:rPr>
                <w:rFonts w:ascii="Cambria" w:hAnsi="Cambria"/>
                <w:sz w:val="20"/>
                <w:szCs w:val="20"/>
              </w:rPr>
              <w:t>1x 1500 + 1x 1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000 arkuszy; A5-A4;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Kaseta dużej pojemności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1x 3,000; A4; 52-256 g/m²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5969C9">
              <w:rPr>
                <w:rFonts w:ascii="Cambria" w:hAnsi="Cambria"/>
                <w:b/>
                <w:sz w:val="20"/>
                <w:szCs w:val="20"/>
              </w:rPr>
              <w:t>Podajnik ręczny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150 arkuszy; A6-A3; rozmiary niestandardowe,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papier do banerów; 60-300 g/m²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Automatyczny druk dwustronny A6-A3; </w:t>
            </w:r>
            <w:r w:rsidRPr="00D03E72">
              <w:rPr>
                <w:rFonts w:ascii="Cambria" w:hAnsi="Cambria"/>
                <w:sz w:val="20"/>
                <w:szCs w:val="20"/>
              </w:rPr>
              <w:t>52-256 g/m²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Wydajność wyjściowa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min. 250 arkuszy </w:t>
            </w:r>
            <w:r w:rsidR="00DD41A6">
              <w:rPr>
                <w:rFonts w:ascii="Cambria" w:hAnsi="Cambria"/>
                <w:sz w:val="20"/>
                <w:szCs w:val="20"/>
              </w:rPr>
              <w:t>do 3</w:t>
            </w:r>
            <w:r w:rsidRPr="00D03E72">
              <w:rPr>
                <w:rFonts w:ascii="Cambria" w:hAnsi="Cambria"/>
                <w:sz w:val="20"/>
                <w:szCs w:val="20"/>
              </w:rPr>
              <w:t>300 arkuszy</w:t>
            </w:r>
            <w:r w:rsidR="00696F0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Cykl miesięczny druku/kopiowania</w:t>
            </w:r>
            <w:r w:rsidR="009F1A8F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16000 stron;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Żywotnoś</w:t>
            </w:r>
            <w:r w:rsidR="00DD41A6" w:rsidRPr="005969C9">
              <w:rPr>
                <w:rFonts w:ascii="Cambria" w:hAnsi="Cambria"/>
                <w:b/>
                <w:sz w:val="20"/>
                <w:szCs w:val="20"/>
              </w:rPr>
              <w:t>ć tonera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Czarny do 28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000 stron, </w:t>
            </w:r>
            <w:r w:rsidRPr="00D03E72">
              <w:rPr>
                <w:rFonts w:ascii="Cambria" w:hAnsi="Cambria"/>
                <w:sz w:val="20"/>
                <w:szCs w:val="20"/>
              </w:rPr>
              <w:t>C</w:t>
            </w:r>
            <w:r w:rsidR="0056255B">
              <w:rPr>
                <w:rFonts w:ascii="Cambria" w:hAnsi="Cambria"/>
                <w:sz w:val="20"/>
                <w:szCs w:val="20"/>
              </w:rPr>
              <w:t>,</w:t>
            </w:r>
            <w:r w:rsidRPr="00D03E72">
              <w:rPr>
                <w:rFonts w:ascii="Cambria" w:hAnsi="Cambria"/>
                <w:sz w:val="20"/>
                <w:szCs w:val="20"/>
              </w:rPr>
              <w:t>M</w:t>
            </w:r>
            <w:r w:rsidR="0056255B">
              <w:rPr>
                <w:rFonts w:ascii="Cambria" w:hAnsi="Cambria"/>
                <w:sz w:val="20"/>
                <w:szCs w:val="20"/>
              </w:rPr>
              <w:t>,</w:t>
            </w:r>
            <w:r w:rsidRPr="00D03E72">
              <w:rPr>
                <w:rFonts w:ascii="Cambria" w:hAnsi="Cambria"/>
                <w:sz w:val="20"/>
                <w:szCs w:val="20"/>
              </w:rPr>
              <w:t>Y do 28000 stron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Żywotność jednostki obrazowania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C</w:t>
            </w:r>
            <w:r w:rsidR="00DD41A6">
              <w:rPr>
                <w:rFonts w:ascii="Cambria" w:hAnsi="Cambria"/>
                <w:sz w:val="20"/>
                <w:szCs w:val="20"/>
              </w:rPr>
              <w:t>zarny do 170</w:t>
            </w:r>
            <w:r w:rsidR="009F1A8F">
              <w:rPr>
                <w:rFonts w:ascii="Cambria" w:hAnsi="Cambria"/>
                <w:sz w:val="20"/>
                <w:szCs w:val="20"/>
              </w:rPr>
              <w:t>000/</w:t>
            </w:r>
            <w:r w:rsidR="00DD41A6">
              <w:rPr>
                <w:rFonts w:ascii="Cambria" w:hAnsi="Cambria"/>
                <w:sz w:val="20"/>
                <w:szCs w:val="20"/>
              </w:rPr>
              <w:t>1000</w:t>
            </w:r>
            <w:r w:rsidRPr="00D03E72">
              <w:rPr>
                <w:rFonts w:ascii="Cambria" w:hAnsi="Cambria"/>
                <w:sz w:val="20"/>
                <w:szCs w:val="20"/>
              </w:rPr>
              <w:t>000 stron (bęben/stacja dewelopera)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CMY do 65000/1000</w:t>
            </w:r>
            <w:r w:rsidRPr="00D03E72">
              <w:rPr>
                <w:rFonts w:ascii="Cambria" w:hAnsi="Cambria"/>
                <w:sz w:val="20"/>
                <w:szCs w:val="20"/>
              </w:rPr>
              <w:t>000 stron (bęben/stacja dewelopera)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 xml:space="preserve">Zużycie energii 220-240 V / 50/60 </w:t>
            </w:r>
            <w:proofErr w:type="spellStart"/>
            <w:r w:rsidRPr="005969C9">
              <w:rPr>
                <w:rFonts w:ascii="Cambria" w:hAnsi="Cambria"/>
                <w:b/>
                <w:sz w:val="20"/>
                <w:szCs w:val="20"/>
              </w:rPr>
              <w:t>Hz</w:t>
            </w:r>
            <w:proofErr w:type="spellEnd"/>
            <w:r w:rsidRPr="005969C9">
              <w:rPr>
                <w:rFonts w:ascii="Cambria" w:hAnsi="Cambria"/>
                <w:b/>
                <w:sz w:val="20"/>
                <w:szCs w:val="20"/>
              </w:rPr>
              <w:t>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mniej niż 1.58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kW</w:t>
            </w:r>
            <w:r w:rsidR="009F1A8F">
              <w:rPr>
                <w:rFonts w:ascii="Cambria" w:hAnsi="Cambria"/>
                <w:sz w:val="20"/>
                <w:szCs w:val="20"/>
              </w:rPr>
              <w:t>.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Wymiary (szer. x gł. x wys.)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615 x 688 x 779 mm .Waga ok. 84.0 kg.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37303D" w:rsidRDefault="0037303D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DRUKARKI</w:t>
            </w:r>
          </w:p>
          <w:p w:rsid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lastRenderedPageBreak/>
              <w:t>Rozdzielczość druku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1,800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; 1200 x 1200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 w:rsidRPr="005969C9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Język opisu strony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PCL 6 (XL3.0); PCL 5c;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3 (CPSI 3016); XPS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System operacyjny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Windows 10 (32/64); Windows 11; Windows Server 2012;Windows Server 2012 R2; Windows Server 2016;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Windows Server 2019; Windows Server 2022;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macOS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10.14 lub nowszy; Unix; Linux;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Citrix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Drukowanie mobilne</w:t>
            </w:r>
            <w:r w:rsid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A</w:t>
            </w:r>
            <w:r w:rsidR="005969C9">
              <w:rPr>
                <w:rFonts w:ascii="Cambria" w:hAnsi="Cambria"/>
                <w:sz w:val="20"/>
                <w:szCs w:val="20"/>
              </w:rPr>
              <w:t>irPrint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(iOS); </w:t>
            </w:r>
            <w:proofErr w:type="spellStart"/>
            <w:r w:rsidR="005969C9">
              <w:rPr>
                <w:rFonts w:ascii="Cambria" w:hAnsi="Cambria"/>
                <w:sz w:val="20"/>
                <w:szCs w:val="20"/>
              </w:rPr>
              <w:t>Mopria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(Android),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F1A8F">
              <w:rPr>
                <w:rFonts w:ascii="Cambria" w:hAnsi="Cambria"/>
                <w:sz w:val="20"/>
                <w:szCs w:val="20"/>
              </w:rPr>
              <w:t>WiFi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 Direct.</w:t>
            </w:r>
          </w:p>
          <w:p w:rsidR="00DD41A6" w:rsidRPr="00D03E72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SKANERA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969C9">
              <w:rPr>
                <w:rFonts w:ascii="Cambria" w:hAnsi="Cambria"/>
                <w:b/>
                <w:sz w:val="20"/>
                <w:szCs w:val="20"/>
              </w:rPr>
              <w:t>Prędkość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100/100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./min. w trybie jednostronnym (mono/kolor)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200/200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./min. dwustronnie (mono/kolor)</w:t>
            </w:r>
            <w:r w:rsidR="005969C9">
              <w:rPr>
                <w:rFonts w:ascii="Cambria" w:hAnsi="Cambria"/>
                <w:sz w:val="20"/>
                <w:szCs w:val="20"/>
              </w:rPr>
              <w:t>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Rozdzielczość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Tryby skanowania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 Scan-to-</w:t>
            </w:r>
            <w:proofErr w:type="spellStart"/>
            <w:r w:rsidR="005969C9">
              <w:rPr>
                <w:rFonts w:ascii="Cambria" w:hAnsi="Cambria"/>
                <w:sz w:val="20"/>
                <w:szCs w:val="20"/>
              </w:rPr>
              <w:t>eMail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 (Scan-to-Me), Scan-to-SMB (Scan-to-Home),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Scan-to-FTP</w:t>
            </w:r>
            <w:r w:rsidR="005969C9">
              <w:rPr>
                <w:rFonts w:ascii="Cambria" w:hAnsi="Cambria"/>
                <w:sz w:val="20"/>
                <w:szCs w:val="20"/>
              </w:rPr>
              <w:t>, Scan-to-Box,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Scan-t</w:t>
            </w:r>
            <w:r w:rsidR="005969C9">
              <w:rPr>
                <w:rFonts w:ascii="Cambria" w:hAnsi="Cambria"/>
                <w:sz w:val="20"/>
                <w:szCs w:val="20"/>
              </w:rPr>
              <w:t>o-USB,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Scan-to-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WebDAV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969C9">
              <w:rPr>
                <w:rFonts w:ascii="Cambria" w:hAnsi="Cambria"/>
                <w:sz w:val="20"/>
                <w:szCs w:val="20"/>
              </w:rPr>
              <w:t>Scan-to-DPWS, Scan-to-URL,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TWAIN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scan</w:t>
            </w:r>
            <w:proofErr w:type="spellEnd"/>
            <w:r w:rsidR="005969C9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D03E72">
              <w:rPr>
                <w:rFonts w:ascii="Cambria" w:hAnsi="Cambria"/>
                <w:sz w:val="20"/>
                <w:szCs w:val="20"/>
              </w:rPr>
              <w:t>Formaty plików</w:t>
            </w:r>
            <w:r w:rsidR="005969C9">
              <w:rPr>
                <w:rFonts w:ascii="Cambria" w:hAnsi="Cambria"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JPEG; TIFF; PDF; Kompaktowy PDF; Szyfrowany PDF; XPS;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Kompaktowy XPS; PPTX; PDF/A 1a i PDF/A 1b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.,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PDF</w:t>
            </w:r>
            <w:r w:rsidR="005969C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DOCX/PPTX/XLSX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5969C9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5969C9" w:rsidRPr="005969C9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2000 destynacji pojedynczych + 100 grup; obsługa LDAP</w:t>
            </w:r>
            <w:r w:rsidR="009F1A8F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KOPIARKI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Rozdzielczość kopiowania</w:t>
            </w:r>
            <w:r w:rsidR="005969C9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Gradacja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256 gradacji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Kopiowani</w:t>
            </w:r>
            <w:r w:rsidR="00DD41A6" w:rsidRPr="0037303D">
              <w:rPr>
                <w:rFonts w:ascii="Cambria" w:hAnsi="Cambria"/>
                <w:b/>
                <w:sz w:val="20"/>
                <w:szCs w:val="20"/>
              </w:rPr>
              <w:t>e wielokrotne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D41A6">
              <w:rPr>
                <w:rFonts w:ascii="Cambria" w:hAnsi="Cambria"/>
                <w:sz w:val="20"/>
                <w:szCs w:val="20"/>
              </w:rPr>
              <w:t xml:space="preserve"> 1-9</w:t>
            </w:r>
            <w:r w:rsidRPr="00D03E72">
              <w:rPr>
                <w:rFonts w:ascii="Cambria" w:hAnsi="Cambria"/>
                <w:sz w:val="20"/>
                <w:szCs w:val="20"/>
              </w:rPr>
              <w:t>999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Format oryginału: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max. A3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Powiększenie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25-400% krok co 0.1%; automatyczne skalowanie</w:t>
            </w:r>
            <w:r w:rsidR="0056255B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FAKSU</w:t>
            </w:r>
          </w:p>
          <w:p w:rsidR="00D03E72" w:rsidRPr="00D03E72" w:rsidRDefault="009F1A8F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Standard faksu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Super G3.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Przesyłanie faksu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Analogowe; i-Fax; k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olorowy i-Fax; IP-Fax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Rozdzielczość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do 600 x 600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Kompresja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MH; MR; MMR; JBIG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Modem Do 33.6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Kbps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D03E72" w:rsidRPr="0037303D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2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000 pojedynczych + 100 grupowych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SPECYFIKACJA SKRZYNKI UŻYTKOWNIKA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Maksymalna liczba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przechowywanych dokumentów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do 3</w:t>
            </w:r>
            <w:r w:rsidRPr="00D03E72">
              <w:rPr>
                <w:rFonts w:ascii="Cambria" w:hAnsi="Cambria"/>
                <w:sz w:val="20"/>
                <w:szCs w:val="20"/>
              </w:rPr>
              <w:t>000 dokumentów lub 10000 stron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Rodzaje prywatnych skrzynek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3429AC" w:rsidRPr="0037303D">
              <w:rPr>
                <w:rFonts w:ascii="Cambria" w:hAnsi="Cambria"/>
                <w:b/>
                <w:sz w:val="20"/>
                <w:szCs w:val="20"/>
              </w:rPr>
              <w:t>użytkownika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Osobiste (chronione hasłem lub uwierzytelniane);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Grupowe (uwierzytelniane)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Rodzaje systemowych skrzynek</w:t>
            </w:r>
            <w:r w:rsidR="00DD41A6" w:rsidRPr="0037303D">
              <w:rPr>
                <w:rFonts w:ascii="Cambria" w:hAnsi="Cambria"/>
                <w:b/>
                <w:sz w:val="20"/>
                <w:szCs w:val="20"/>
              </w:rPr>
              <w:t xml:space="preserve"> u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żytkownika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Bezpieczny wydruk; wydruk szyfrowanych plików PDF;</w:t>
            </w:r>
            <w:r w:rsidR="003429AC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odbiór faksów; odpytywanie faksu</w:t>
            </w:r>
            <w:r w:rsidR="003429AC">
              <w:rPr>
                <w:rFonts w:ascii="Cambria" w:hAnsi="Cambria"/>
                <w:sz w:val="20"/>
                <w:szCs w:val="20"/>
              </w:rPr>
              <w:t>.</w:t>
            </w:r>
          </w:p>
          <w:p w:rsidR="00DD41A6" w:rsidRDefault="00DD41A6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>FUNKCJE SYSTEMU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Bezpieczeństwo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: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ISO 15408 HCD-PP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Common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Criteria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41A6">
              <w:rPr>
                <w:rFonts w:ascii="Cambria" w:hAnsi="Cambria"/>
                <w:sz w:val="20"/>
                <w:szCs w:val="20"/>
              </w:rPr>
              <w:t>lub równoważny</w:t>
            </w:r>
            <w:r w:rsidRPr="00D03E72">
              <w:rPr>
                <w:rFonts w:ascii="Cambria" w:hAnsi="Cambria"/>
                <w:sz w:val="20"/>
                <w:szCs w:val="20"/>
              </w:rPr>
              <w:t>;</w:t>
            </w:r>
          </w:p>
          <w:p w:rsidR="00D03E72" w:rsidRPr="00D03E72" w:rsidRDefault="00D03E72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Filtrowanie IP i blokowanie portów;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Komunikacja sieciowa</w:t>
            </w:r>
            <w:r w:rsidR="00BE733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SSL3 i TLS1.1/1.2/1.3; Obsługa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IPsec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; Obsługa IEEE 802.1x;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Uwierzytelnianie użytkownika;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D03E72">
              <w:rPr>
                <w:rFonts w:ascii="Cambria" w:hAnsi="Cambria"/>
                <w:sz w:val="20"/>
                <w:szCs w:val="20"/>
              </w:rPr>
              <w:t>ziennik uwierzytelniania;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Bezpieczny wydruk;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Kerberos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Nadpisywanie dysku;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Szyfrowanie danych na dysku (AES 256); Odbiór faksów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poufnych; Szyfrowanie danych użytkownika.</w:t>
            </w:r>
          </w:p>
          <w:p w:rsidR="0028459D" w:rsidRDefault="00D03E72" w:rsidP="009F1A8F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D03E72">
              <w:rPr>
                <w:rFonts w:ascii="Cambria" w:hAnsi="Cambria"/>
                <w:sz w:val="20"/>
                <w:szCs w:val="20"/>
              </w:rPr>
              <w:t xml:space="preserve">Opcjonalnie: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Bitdefender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 xml:space="preserve">® </w:t>
            </w:r>
            <w:proofErr w:type="spellStart"/>
            <w:r w:rsidRPr="00D03E72">
              <w:rPr>
                <w:rFonts w:ascii="Cambria" w:hAnsi="Cambria"/>
                <w:sz w:val="20"/>
                <w:szCs w:val="20"/>
              </w:rPr>
              <w:t>Antivirus</w:t>
            </w:r>
            <w:proofErr w:type="spellEnd"/>
            <w:r w:rsidRPr="00D03E72">
              <w:rPr>
                <w:rFonts w:ascii="Cambria" w:hAnsi="Cambria"/>
                <w:sz w:val="20"/>
                <w:szCs w:val="20"/>
              </w:rPr>
              <w:t>, skanowanie danych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E733F">
              <w:rPr>
                <w:rFonts w:ascii="Cambria" w:hAnsi="Cambria"/>
                <w:sz w:val="20"/>
                <w:szCs w:val="20"/>
              </w:rPr>
              <w:t>przychodzących i wychodząc</w:t>
            </w:r>
            <w:r w:rsidRPr="00D03E72">
              <w:rPr>
                <w:rFonts w:ascii="Cambria" w:hAnsi="Cambria"/>
                <w:sz w:val="20"/>
                <w:szCs w:val="20"/>
              </w:rPr>
              <w:t>ych w czasie rzeczywistym.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6255B" w:rsidRPr="0037303D">
              <w:rPr>
                <w:rFonts w:ascii="Cambria" w:hAnsi="Cambria"/>
                <w:b/>
                <w:sz w:val="20"/>
                <w:szCs w:val="20"/>
              </w:rPr>
              <w:t>Zarządzanie użytkownikami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56255B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D03E72">
              <w:rPr>
                <w:rFonts w:ascii="Cambria" w:hAnsi="Cambria"/>
                <w:sz w:val="20"/>
                <w:szCs w:val="20"/>
              </w:rPr>
              <w:t>o 1000 kont użytkownika; obsługa Active Directory (nazwa</w:t>
            </w:r>
            <w:r w:rsid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użytkownika + hasło + e-mail + folder </w:t>
            </w:r>
            <w:r w:rsidRPr="00D03E72">
              <w:rPr>
                <w:rFonts w:ascii="Cambria" w:hAnsi="Cambria"/>
                <w:sz w:val="20"/>
                <w:szCs w:val="20"/>
              </w:rPr>
              <w:lastRenderedPageBreak/>
              <w:t xml:space="preserve">SMB);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Definiowanie funkcji</w:t>
            </w:r>
            <w:r w:rsidR="009F1A8F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dostępu użytkownika;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 Uwierzytelnianie za pomocą urządzeń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przenośnych (Android).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D03E72">
              <w:rPr>
                <w:rFonts w:ascii="Cambria" w:hAnsi="Cambria"/>
                <w:sz w:val="20"/>
                <w:szCs w:val="20"/>
              </w:rPr>
              <w:t>Autoryzacja za pomocą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>kart ID (czytnik kart); Uwierzytelnianie za pomocą urządzeń</w:t>
            </w:r>
            <w:r w:rsidR="009F1A8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D03E72">
              <w:rPr>
                <w:rFonts w:ascii="Cambria" w:hAnsi="Cambria"/>
                <w:sz w:val="20"/>
                <w:szCs w:val="20"/>
              </w:rPr>
              <w:t xml:space="preserve">przenośnych (iOS). </w:t>
            </w:r>
          </w:p>
          <w:p w:rsidR="004F25C0" w:rsidRDefault="004F25C0" w:rsidP="009F1A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Pełna obsługa techniczna obejmująca serwis urządzeń, dostawę materiałów eksploatacyjnych,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 przeglądy okresowe i naprawy, system zdalnej obsługi serwisowej.</w:t>
            </w:r>
          </w:p>
          <w:p w:rsidR="0037303D" w:rsidRPr="00A91759" w:rsidRDefault="0037303D" w:rsidP="003730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Certyfikaty</w:t>
            </w:r>
            <w:r>
              <w:rPr>
                <w:rFonts w:ascii="Cambria" w:hAnsi="Cambria"/>
                <w:sz w:val="20"/>
                <w:szCs w:val="20"/>
              </w:rPr>
              <w:t>: ISO9001, ISO 14001, CE, Blue Angel Mark lub równoważne.</w:t>
            </w:r>
          </w:p>
        </w:tc>
        <w:tc>
          <w:tcPr>
            <w:tcW w:w="92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388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6450CF" w:rsidRPr="006450CF" w:rsidRDefault="006450CF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6450CF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75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900C9" w:rsidTr="004B22C5">
        <w:tc>
          <w:tcPr>
            <w:tcW w:w="564" w:type="dxa"/>
            <w:vAlign w:val="center"/>
          </w:tcPr>
          <w:p w:rsidR="006450CF" w:rsidRPr="00A73784" w:rsidRDefault="006450CF" w:rsidP="004F0074">
            <w:pPr>
              <w:pStyle w:val="Akapitzlist"/>
              <w:numPr>
                <w:ilvl w:val="0"/>
                <w:numId w:val="2"/>
              </w:numPr>
              <w:ind w:left="34" w:firstLine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386" w:type="dxa"/>
            <w:vAlign w:val="center"/>
          </w:tcPr>
          <w:p w:rsidR="00947B10" w:rsidRDefault="006450CF" w:rsidP="00947B10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Dzierżawa urządzenia wielofunkcyjnego o parametrach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minimalnych lub równoważnych</w:t>
            </w:r>
            <w:r w:rsidR="00947B10" w:rsidRPr="00A91759">
              <w:rPr>
                <w:rFonts w:ascii="Cambria" w:hAnsi="Cambria"/>
                <w:sz w:val="20"/>
                <w:szCs w:val="20"/>
              </w:rPr>
              <w:t>:</w:t>
            </w:r>
            <w:r w:rsidR="00947B10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917D00" w:rsidRPr="00917D00" w:rsidRDefault="00947B1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Urządzenie wielofunkcyjne nie starsze niż 202</w:t>
            </w:r>
            <w:r w:rsidR="002744BA">
              <w:rPr>
                <w:rFonts w:ascii="Cambria" w:hAnsi="Cambria"/>
                <w:sz w:val="20"/>
                <w:szCs w:val="20"/>
              </w:rPr>
              <w:t>6</w:t>
            </w:r>
            <w:r>
              <w:rPr>
                <w:rFonts w:ascii="Cambria" w:hAnsi="Cambria"/>
                <w:sz w:val="20"/>
                <w:szCs w:val="20"/>
              </w:rPr>
              <w:t xml:space="preserve"> rok.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Panel użytkownika:</w:t>
            </w:r>
            <w:r>
              <w:rPr>
                <w:rFonts w:ascii="Cambria" w:hAnsi="Cambria"/>
                <w:sz w:val="20"/>
                <w:szCs w:val="20"/>
              </w:rPr>
              <w:t xml:space="preserve"> informacja wyświetlana w języku polskim z możliwością personalizacji, funkcje p</w:t>
            </w:r>
            <w:r w:rsidR="0037303D">
              <w:rPr>
                <w:rFonts w:ascii="Cambria" w:hAnsi="Cambria"/>
                <w:sz w:val="20"/>
                <w:szCs w:val="20"/>
              </w:rPr>
              <w:t>rzedstawione w sposób jednolity</w:t>
            </w:r>
            <w:r>
              <w:rPr>
                <w:rFonts w:ascii="Cambria" w:hAnsi="Cambria"/>
                <w:sz w:val="20"/>
                <w:szCs w:val="20"/>
              </w:rPr>
              <w:t xml:space="preserve"> - jednakowy dla wszystkich urządzeń, jednakowy interfejs panelu dotykowego zapewniający standaryzację obsługi urządzeń dla wszystkich użytkowników, ekran kolorowy, dotykowy, uchylny o przekątnej 10,1 cala, rozdzielczość </w:t>
            </w:r>
            <w:r w:rsidRPr="00D03E72">
              <w:rPr>
                <w:rFonts w:ascii="Cambria" w:hAnsi="Cambria"/>
                <w:sz w:val="20"/>
                <w:szCs w:val="20"/>
              </w:rPr>
              <w:t>1024 x 600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Prędkość druku A4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 d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o 33/33 str./min.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Prędkość druku A4 w trybie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Autoduplex</w:t>
            </w:r>
            <w:proofErr w:type="spellEnd"/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d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o 33/33 str./min.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Czas oczekiwania na pierwszy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wydruk A4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5.6/6.3 sek. (mono/kolor)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Czas nagrzewa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nia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7303D">
              <w:rPr>
                <w:rFonts w:ascii="Cambria" w:hAnsi="Cambria"/>
                <w:sz w:val="20"/>
                <w:szCs w:val="20"/>
              </w:rPr>
              <w:t>o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k. 13/15 sek. (mono/kolor).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Technologia obrazowania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Laserowa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Technologia tonera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toner polimeryzowany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Pamięć systemu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5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>120 MB (standard/max)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Dysk systemowy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256 GB SSD (standard)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r w:rsidR="0037303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Interfejs</w:t>
            </w:r>
            <w:r w:rsidR="0037303D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10/100/1,000-Base-T Ethernet; USB 2.0; Wi-Fi 802.11 b/g/n/ac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917D00" w:rsidRPr="0037303D">
              <w:rPr>
                <w:rFonts w:ascii="Cambria" w:hAnsi="Cambria"/>
                <w:b/>
                <w:sz w:val="20"/>
                <w:szCs w:val="20"/>
              </w:rPr>
              <w:t>Protokoły sieciowe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917D00" w:rsidRPr="00917D00">
              <w:rPr>
                <w:rFonts w:ascii="Cambria" w:hAnsi="Cambria"/>
                <w:sz w:val="20"/>
                <w:szCs w:val="20"/>
              </w:rPr>
              <w:t xml:space="preserve"> TCP/IP (IPv4 / IPv6); SMB; LPD; IPP; SNMP; HTTP(S); </w:t>
            </w:r>
            <w:proofErr w:type="spellStart"/>
            <w:r w:rsidR="00917D00" w:rsidRPr="00917D00">
              <w:rPr>
                <w:rFonts w:ascii="Cambria" w:hAnsi="Cambria"/>
                <w:sz w:val="20"/>
                <w:szCs w:val="20"/>
              </w:rPr>
              <w:t>Bonjour</w:t>
            </w:r>
            <w:proofErr w:type="spellEnd"/>
          </w:p>
          <w:p w:rsidR="00326A91" w:rsidRDefault="00917D00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Automatyczny podajnik dokumentów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B5C3A">
              <w:rPr>
                <w:rFonts w:ascii="Cambria" w:hAnsi="Cambria"/>
                <w:sz w:val="20"/>
                <w:szCs w:val="20"/>
              </w:rPr>
              <w:t>do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80 oryginałów; A6-A4; 50-128 g/m²; jednoprzebiegowy</w:t>
            </w:r>
            <w:r w:rsidR="0037303D">
              <w:rPr>
                <w:rFonts w:ascii="Cambria" w:hAnsi="Cambria"/>
                <w:sz w:val="20"/>
                <w:szCs w:val="20"/>
              </w:rPr>
              <w:t>.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>Cz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ujnik podwójnego poboru papieru.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Obsługiwane formaty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A6-A4; rozmiary niestandardowe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Obsługiwana gramatura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</w:t>
            </w:r>
            <w:r w:rsidR="00326A91" w:rsidRPr="0037303D">
              <w:rPr>
                <w:rFonts w:ascii="Cambria" w:hAnsi="Cambria"/>
                <w:b/>
                <w:sz w:val="20"/>
                <w:szCs w:val="20"/>
              </w:rPr>
              <w:t>jściowa papieru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600 arkuszy / 1</w:t>
            </w:r>
            <w:r w:rsidRPr="00917D00">
              <w:rPr>
                <w:rFonts w:ascii="Cambria" w:hAnsi="Cambria"/>
                <w:sz w:val="20"/>
                <w:szCs w:val="20"/>
              </w:rPr>
              <w:t>600 arkuszy (standard/max)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wejściowa papieru (standard)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1x 500 arkuszy; A6-A4; rozmiary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niestandarodowe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37303D">
              <w:rPr>
                <w:rFonts w:ascii="Cambria" w:hAnsi="Cambria"/>
                <w:b/>
                <w:sz w:val="20"/>
                <w:szCs w:val="20"/>
              </w:rPr>
              <w:t>Pojemność wejściowa kasety (opcja)</w:t>
            </w:r>
            <w:r w:rsidR="0037303D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1x 500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sheets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; A4; 60-90 g/m²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1x 500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sheets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A4; 60-90 g/m²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Podajnik boczny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100 arkuszy; A6-A4; rozmiary niestandardowe;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Grupowanie;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sortowanie; zszywanie (offline).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Automatyczny druk dwustronny A4;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60-210 g/m²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Pojemność wyjściowa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d</w:t>
            </w:r>
            <w:r w:rsidRPr="00917D00">
              <w:rPr>
                <w:rFonts w:ascii="Cambria" w:hAnsi="Cambria"/>
                <w:sz w:val="20"/>
                <w:szCs w:val="20"/>
              </w:rPr>
              <w:t>o 250 arkuszy</w:t>
            </w:r>
            <w:r w:rsidR="001160D5">
              <w:rPr>
                <w:rFonts w:ascii="Cambria" w:hAnsi="Cambria"/>
                <w:sz w:val="20"/>
                <w:szCs w:val="20"/>
              </w:rPr>
              <w:t>.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 xml:space="preserve"> Wydajność miesięczna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6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500 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stron; </w:t>
            </w:r>
            <w:r w:rsidR="001160D5" w:rsidRPr="001160D5">
              <w:rPr>
                <w:rFonts w:ascii="Cambria" w:hAnsi="Cambria"/>
                <w:b/>
                <w:sz w:val="20"/>
                <w:szCs w:val="20"/>
              </w:rPr>
              <w:t>Maksymalna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96000 stron.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Żywotność tonera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Czarny do 13000 stron.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C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M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Y do 9,000 stron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Żywotność jednostek obrazowania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 Czarna do 159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000 stron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326A91">
              <w:rPr>
                <w:rFonts w:ascii="Cambria" w:hAnsi="Cambria"/>
                <w:sz w:val="20"/>
                <w:szCs w:val="20"/>
              </w:rPr>
              <w:t>C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>
              <w:rPr>
                <w:rFonts w:ascii="Cambria" w:hAnsi="Cambria"/>
                <w:sz w:val="20"/>
                <w:szCs w:val="20"/>
              </w:rPr>
              <w:t>M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="00326A91">
              <w:rPr>
                <w:rFonts w:ascii="Cambria" w:hAnsi="Cambria"/>
                <w:sz w:val="20"/>
                <w:szCs w:val="20"/>
              </w:rPr>
              <w:t>Y do 55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000 stron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 xml:space="preserve">Zużycie energii 220-240 V / 50/60 </w:t>
            </w:r>
            <w:proofErr w:type="spellStart"/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Hz</w:t>
            </w:r>
            <w:proofErr w:type="spellEnd"/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;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Mniej niż 1.45 </w:t>
            </w:r>
            <w:proofErr w:type="spellStart"/>
            <w:r w:rsidR="00326A91" w:rsidRPr="00326A91">
              <w:rPr>
                <w:rFonts w:ascii="Cambria" w:hAnsi="Cambria"/>
                <w:sz w:val="20"/>
                <w:szCs w:val="20"/>
              </w:rPr>
              <w:t>kW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  <w:proofErr w:type="spellEnd"/>
            <w:r w:rsidR="00326A91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26A91" w:rsidRPr="001160D5">
              <w:rPr>
                <w:rFonts w:ascii="Cambria" w:hAnsi="Cambria"/>
                <w:b/>
                <w:sz w:val="20"/>
                <w:szCs w:val="20"/>
              </w:rPr>
              <w:t>Wymiary (szer. x gł. x wys.)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 xml:space="preserve"> 420 x 528 x 572 mm (bez opcji)</w:t>
            </w:r>
            <w:r w:rsidR="00326A9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326A91" w:rsidRPr="00326A91">
              <w:rPr>
                <w:rFonts w:ascii="Cambria" w:hAnsi="Cambria"/>
                <w:sz w:val="20"/>
                <w:szCs w:val="20"/>
              </w:rPr>
              <w:t>Waga Ok. 39.0 kg (bez opcji)</w:t>
            </w:r>
            <w:r w:rsidR="00326A91">
              <w:rPr>
                <w:rFonts w:ascii="Cambria" w:hAnsi="Cambria"/>
                <w:sz w:val="20"/>
                <w:szCs w:val="20"/>
              </w:rPr>
              <w:t>.</w:t>
            </w:r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326A91" w:rsidRP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26A91">
              <w:rPr>
                <w:rFonts w:ascii="Cambria" w:hAnsi="Cambria"/>
                <w:sz w:val="20"/>
                <w:szCs w:val="20"/>
              </w:rPr>
              <w:t>SPECYFIKACJA DRUKARKI</w:t>
            </w:r>
          </w:p>
          <w:p w:rsidR="00326A91" w:rsidRP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druku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1,800 x 600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1200 x 1200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Język opisu strony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PCL 6 (XL3.0); PCL 5c;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3 (CPSI 3016); XPS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System operacyjny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Windows 10 (32/64); Windows 11; Windows Server 2012; 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Windows Server 2012 R2; Windows Server 2016;  Windows Server 2019; Windows Server 2022; 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macOS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10.x -13.x; Unix; Linux;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Citrix</w:t>
            </w:r>
            <w:proofErr w:type="spellEnd"/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lastRenderedPageBreak/>
              <w:t>Czcionki drukark</w:t>
            </w:r>
            <w:r w:rsidRPr="00326A91">
              <w:rPr>
                <w:rFonts w:ascii="Cambria" w:hAnsi="Cambria"/>
                <w:sz w:val="20"/>
                <w:szCs w:val="20"/>
              </w:rPr>
              <w:t>i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80 PCL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Latin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137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PostScript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3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Emulation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Latin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; 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Czcionki kodów kreskowych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; Czcionki OCR A i B (opcja);  Czcionki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Unicode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(opcja)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Drukowanie mobilne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326A9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AirPrint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(iOS);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Mopria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(Android);  opcjonalnie: </w:t>
            </w:r>
            <w:proofErr w:type="spellStart"/>
            <w:r w:rsidRPr="00326A91">
              <w:rPr>
                <w:rFonts w:ascii="Cambria" w:hAnsi="Cambria"/>
                <w:sz w:val="20"/>
                <w:szCs w:val="20"/>
              </w:rPr>
              <w:t>WiFi</w:t>
            </w:r>
            <w:proofErr w:type="spellEnd"/>
            <w:r w:rsidRPr="00326A91">
              <w:rPr>
                <w:rFonts w:ascii="Cambria" w:hAnsi="Cambria"/>
                <w:sz w:val="20"/>
                <w:szCs w:val="20"/>
              </w:rPr>
              <w:t xml:space="preserve"> Direct;</w:t>
            </w:r>
          </w:p>
          <w:p w:rsidR="00326A91" w:rsidRDefault="00326A91" w:rsidP="00326A91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SKANERA</w:t>
            </w:r>
          </w:p>
          <w:p w:rsid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Prędkość skanowania</w:t>
            </w:r>
            <w:r w:rsidR="001160D5">
              <w:rPr>
                <w:rFonts w:ascii="Cambria" w:hAnsi="Cambria"/>
                <w:sz w:val="20"/>
                <w:szCs w:val="20"/>
              </w:rPr>
              <w:t>: d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o 45/45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./min. w trybie jednostronnym (mono/kolor)</w:t>
            </w:r>
            <w:r w:rsidR="001160D5">
              <w:rPr>
                <w:rFonts w:ascii="Cambria" w:hAnsi="Cambria"/>
                <w:sz w:val="20"/>
                <w:szCs w:val="20"/>
              </w:rPr>
              <w:t>, d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o 90/90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obr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./min. dwustronnie (mono/kolor)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skanowania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Do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Tryby skanowania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1160D5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>Scan-to-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eMail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(Scan-to-Me); Scan-to-SMB (Scan-to-Home); Scan-to-FTP; Scan-to-Box; Scan-to-USB; Scan-to-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WebDAV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>;  Scan-t</w:t>
            </w:r>
            <w:r>
              <w:rPr>
                <w:rFonts w:ascii="Cambria" w:hAnsi="Cambria"/>
                <w:sz w:val="20"/>
                <w:szCs w:val="20"/>
              </w:rPr>
              <w:t xml:space="preserve">o-DPWS; Scan-to-URL; TWAIN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scan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Formaty plików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JPEG; TIFF; PDF; Kompaktowy PDF; Szyfrowany PDF; XPS;  Kompaktowy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XPS; PPTX; PDF/A 1a i PDF/A 1b,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PDF;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Przeszukiwalny</w:t>
            </w:r>
            <w:proofErr w:type="spellEnd"/>
            <w:r w:rsidRPr="00917D00">
              <w:rPr>
                <w:rFonts w:ascii="Cambria" w:hAnsi="Cambria"/>
                <w:sz w:val="20"/>
                <w:szCs w:val="20"/>
              </w:rPr>
              <w:t xml:space="preserve"> DOCX/PPTX/XLSX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2000 destynacji pojedynczych + 100 grup; obsługa LDAP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KOPIARKI</w:t>
            </w:r>
          </w:p>
          <w:p w:rsid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 kopiowania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Gradacja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256 gradacji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Kopiowanie wielokrotne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>
              <w:rPr>
                <w:rFonts w:ascii="Cambria" w:hAnsi="Cambria"/>
                <w:sz w:val="20"/>
                <w:szCs w:val="20"/>
              </w:rPr>
              <w:t xml:space="preserve"> 1-9</w:t>
            </w:r>
            <w:r w:rsidRPr="00917D00">
              <w:rPr>
                <w:rFonts w:ascii="Cambria" w:hAnsi="Cambria"/>
                <w:sz w:val="20"/>
                <w:szCs w:val="20"/>
              </w:rPr>
              <w:t>999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Format oryginału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Max. A4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Powiększenie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25-400% krok co 0.1%; automatyczne skalowanie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17D00" w:rsidRPr="00917D00" w:rsidRDefault="00917D00" w:rsidP="00917D00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917D00">
              <w:rPr>
                <w:rFonts w:ascii="Cambria" w:hAnsi="Cambria"/>
                <w:sz w:val="20"/>
                <w:szCs w:val="20"/>
              </w:rPr>
              <w:t>SPECYFIKACJA FAKSU</w:t>
            </w:r>
          </w:p>
          <w:p w:rsidR="00D03E72" w:rsidRDefault="00917D00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1160D5">
              <w:rPr>
                <w:rFonts w:ascii="Cambria" w:hAnsi="Cambria"/>
                <w:b/>
                <w:sz w:val="20"/>
                <w:szCs w:val="20"/>
              </w:rPr>
              <w:t>Standard faksu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Super G3 (opcja)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Przesyłanie faksu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Analogowe</w:t>
            </w:r>
            <w:r w:rsidR="001160D5">
              <w:rPr>
                <w:rFonts w:ascii="Cambria" w:hAnsi="Cambria"/>
                <w:sz w:val="20"/>
                <w:szCs w:val="20"/>
              </w:rPr>
              <w:t>,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i-Fax; Kolorowy i-Fax; IP-Fax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Rozdzielczość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do 600 x 600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dpi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1160D5">
              <w:rPr>
                <w:rFonts w:ascii="Cambria" w:hAnsi="Cambria"/>
                <w:b/>
                <w:sz w:val="20"/>
                <w:szCs w:val="20"/>
              </w:rPr>
              <w:t>Kompresja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 MH; MR; MMR; JBIG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917D00">
              <w:rPr>
                <w:rFonts w:ascii="Cambria" w:hAnsi="Cambria"/>
                <w:sz w:val="20"/>
                <w:szCs w:val="20"/>
              </w:rPr>
              <w:t xml:space="preserve">Modem Do 33.6 </w:t>
            </w:r>
            <w:proofErr w:type="spellStart"/>
            <w:r w:rsidRPr="00917D00">
              <w:rPr>
                <w:rFonts w:ascii="Cambria" w:hAnsi="Cambria"/>
                <w:sz w:val="20"/>
                <w:szCs w:val="20"/>
              </w:rPr>
              <w:t>Kbps</w:t>
            </w:r>
            <w:proofErr w:type="spellEnd"/>
            <w:r w:rsidR="00696BB6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1160D5" w:rsidRPr="001160D5">
              <w:rPr>
                <w:rFonts w:ascii="Cambria" w:hAnsi="Cambria"/>
                <w:b/>
                <w:sz w:val="20"/>
                <w:szCs w:val="20"/>
              </w:rPr>
              <w:t>Miejsca docelowe</w:t>
            </w:r>
            <w:r w:rsidR="001160D5">
              <w:rPr>
                <w:rFonts w:ascii="Cambria" w:hAnsi="Cambria"/>
                <w:b/>
                <w:sz w:val="20"/>
                <w:szCs w:val="20"/>
              </w:rPr>
              <w:t>:</w:t>
            </w:r>
            <w:r w:rsidR="001160D5">
              <w:rPr>
                <w:rFonts w:ascii="Cambria" w:hAnsi="Cambria"/>
                <w:sz w:val="20"/>
                <w:szCs w:val="20"/>
              </w:rPr>
              <w:t xml:space="preserve"> 2</w:t>
            </w:r>
            <w:r w:rsidRPr="00917D00">
              <w:rPr>
                <w:rFonts w:ascii="Cambria" w:hAnsi="Cambria"/>
                <w:sz w:val="20"/>
                <w:szCs w:val="20"/>
              </w:rPr>
              <w:t>000 pojedynczych + 100 grupowych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  <w:r w:rsidR="00696BB6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1160D5">
              <w:rPr>
                <w:rFonts w:ascii="Cambria" w:hAnsi="Cambria"/>
                <w:b/>
                <w:sz w:val="20"/>
                <w:szCs w:val="20"/>
              </w:rPr>
              <w:t>Bezpieczeństwo</w:t>
            </w:r>
            <w:r w:rsidR="001160D5">
              <w:rPr>
                <w:rFonts w:ascii="Cambria" w:hAnsi="Cambria"/>
                <w:sz w:val="20"/>
                <w:szCs w:val="20"/>
              </w:rPr>
              <w:t>: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ISO 15408 HCD-PP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Common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Criteria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lub równoważny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Filtrowanie IP i blokowanie portów; Komunikacja sieciowa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SSL3 i TLS1.1/1.2/1.3; Obsługa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IPsec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>; Obsługa IEEE 802.1x;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1160D5">
              <w:rPr>
                <w:rFonts w:ascii="Cambria" w:hAnsi="Cambria"/>
                <w:b/>
                <w:sz w:val="20"/>
                <w:szCs w:val="20"/>
              </w:rPr>
              <w:t>Uwierzytelnianie użytkownika;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160D5">
              <w:rPr>
                <w:rFonts w:ascii="Cambria" w:hAnsi="Cambria"/>
                <w:sz w:val="20"/>
                <w:szCs w:val="20"/>
              </w:rPr>
              <w:t>d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ziennik uwierzytelniania;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Bezpieczny wydruk; </w:t>
            </w:r>
            <w:proofErr w:type="spellStart"/>
            <w:r w:rsidR="00D03E72" w:rsidRPr="00D03E72">
              <w:rPr>
                <w:rFonts w:ascii="Cambria" w:hAnsi="Cambria"/>
                <w:sz w:val="20"/>
                <w:szCs w:val="20"/>
              </w:rPr>
              <w:t>Kerberos</w:t>
            </w:r>
            <w:proofErr w:type="spellEnd"/>
            <w:r w:rsidR="00D03E72" w:rsidRPr="00D03E72">
              <w:rPr>
                <w:rFonts w:ascii="Cambria" w:hAnsi="Cambria"/>
                <w:sz w:val="20"/>
                <w:szCs w:val="20"/>
              </w:rPr>
              <w:t>; Nadpisywanie dysku;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Szyfrowanie danych na dysku (AES 256); Odbiór faksów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poufnych; </w:t>
            </w:r>
            <w:r w:rsidR="00D03E72">
              <w:rPr>
                <w:rFonts w:ascii="Cambria" w:hAnsi="Cambria"/>
                <w:sz w:val="20"/>
                <w:szCs w:val="20"/>
              </w:rPr>
              <w:t>Szyfrowanie danych użytkownika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, skanowanie danych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przychodzących i wychodzących w czasie rzeczywistym.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Zarządzanie użytkownikami </w:t>
            </w:r>
            <w:r w:rsidR="00D03E72">
              <w:rPr>
                <w:rFonts w:ascii="Cambria" w:hAnsi="Cambria"/>
                <w:sz w:val="20"/>
                <w:szCs w:val="20"/>
              </w:rPr>
              <w:t>d</w:t>
            </w:r>
            <w:r>
              <w:rPr>
                <w:rFonts w:ascii="Cambria" w:hAnsi="Cambria"/>
                <w:sz w:val="20"/>
                <w:szCs w:val="20"/>
              </w:rPr>
              <w:t>o 1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 xml:space="preserve">000 kont użytkownika; 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obsługa Active Directory (nazwa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użytkownika + hasło + e-mail + folder SMB); Definiowanie funkcji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dostępu użytkownika; Uwierzytelnianie za pomocą urządzeń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przenośnych (Android).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Autoryzacja za pomocą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kart ID (czytnik kart); Uwierzytelnianie za pomocą urządzeń</w:t>
            </w:r>
            <w:r w:rsidR="00D03E7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3E72" w:rsidRPr="00D03E72">
              <w:rPr>
                <w:rFonts w:ascii="Cambria" w:hAnsi="Cambria"/>
                <w:sz w:val="20"/>
                <w:szCs w:val="20"/>
              </w:rPr>
              <w:t>przenośnych (iOS).</w:t>
            </w:r>
          </w:p>
          <w:p w:rsidR="004F25C0" w:rsidRDefault="004F25C0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Pełna obsługa techniczna obejmująca serwis urządzeń, dostawę materiałów eksploatacyjnych,</w:t>
            </w:r>
            <w:r w:rsidR="00F05204">
              <w:rPr>
                <w:rFonts w:ascii="Cambria" w:hAnsi="Cambria"/>
                <w:sz w:val="20"/>
                <w:szCs w:val="20"/>
              </w:rPr>
              <w:t xml:space="preserve"> przeglądy okresowe i naprawy, system zdalnej obsługi serwisowej.</w:t>
            </w:r>
          </w:p>
          <w:p w:rsidR="004900C9" w:rsidRPr="006450CF" w:rsidRDefault="001160D5" w:rsidP="00D03E72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37303D">
              <w:rPr>
                <w:rFonts w:ascii="Cambria" w:hAnsi="Cambria"/>
                <w:b/>
                <w:sz w:val="20"/>
                <w:szCs w:val="20"/>
              </w:rPr>
              <w:t>Certyfikaty</w:t>
            </w:r>
            <w:r>
              <w:rPr>
                <w:rFonts w:ascii="Cambria" w:hAnsi="Cambria"/>
                <w:sz w:val="20"/>
                <w:szCs w:val="20"/>
              </w:rPr>
              <w:t>: ISO9001, ISO 14001, CE, Blue Angel Mark lub równoważne.</w:t>
            </w:r>
          </w:p>
        </w:tc>
        <w:tc>
          <w:tcPr>
            <w:tcW w:w="926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388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6450CF" w:rsidRPr="006450CF" w:rsidRDefault="0028459D" w:rsidP="0028459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75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6450CF" w:rsidRPr="006450CF" w:rsidRDefault="006450CF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6F5DEE" w:rsidTr="004B22C5">
        <w:tc>
          <w:tcPr>
            <w:tcW w:w="564" w:type="dxa"/>
            <w:vAlign w:val="center"/>
          </w:tcPr>
          <w:p w:rsidR="006F5DEE" w:rsidRPr="00A73784" w:rsidRDefault="006F5DEE" w:rsidP="004F0074">
            <w:pPr>
              <w:pStyle w:val="Akapitzlist"/>
              <w:numPr>
                <w:ilvl w:val="0"/>
                <w:numId w:val="2"/>
              </w:numPr>
              <w:ind w:left="34" w:firstLine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386" w:type="dxa"/>
            <w:vAlign w:val="center"/>
          </w:tcPr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System zarządzania wydrukiem: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licencjonowanie poszczególnych modułów, praca w klastrze z opcją równoważenia obciążenia, zarządzanie systemem poprzez przeglądarkę internetową, personalizowanie zawartości panelu administratora i użytkownika w celu szybkiego dostępu do najbardziej potrzebnych informacji w jednym miejscu. Moduł autoryzacji: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zabezpieczenie dostępu użytkowników do drukarek, brak możliwości korzystania z jakiejkolwiek funkcji przed autoryzacją, autoryzacja użytkownika przy pomocy karty elektronicznej z wykorzystaniem wewnętrznego czytnika autoryzacyjnego lub kodu PIN nazwy użytkownika i hasła lub ich kombinacji, wylogowanie użytkowników z urządzania poprzez ponowne zbliżenie karty bądź po określonym przez administratora czasie, przypisanie kart zbliżeniowych przez użytkowników z wykorzystaniem kodu PUK, tworzeni list użytkowników urządzeń wielofunkcyjnych z możliwością grupowania na jednostki organizacyjne zamawiającego, pobieranie listy użytkowników z zewnętrznych źródeł danych , definiowanie uprawnień do drukowania, kopiowania i skanowania dla grup użytkowników.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Zarządzanie skanowaniem: blokada funkcji skanowania do czasu autoryzacji użytkownika, możliwość zliczania i raportowania prac, tworzenie szablonów skanowania, skanowanie do katalogu domowego, skanowanie do e-maila, skanowanie do skryptu, możliwość określenia limitu wielkości prac, możliwość skanowania z podaniem linku pracy przechowywanej na serwerze, automatyczne wybieranie zdefiniowanych dla użytkownika miejsc docelowych dla skanowanych prac.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Drukowanie z zastosowaniem reguł: możliwość zastosowanie reguł w zadaniach drukowania, tworzenie powiadomień o zastosowaniu reguły, możliwość wymuszenia druku dwustronnego, możliwość tworzenia druku czarno-białego, możliwość ograniczania drukowania z wiadomości e-mail, możliwość definiowania reguł  na bazie wielkości pliku lub formatu.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Raportowanie: dostęp do raportów dla administratora, autoryzowanych użytkowników, generowanie raportów standardowych oraz dla zarządu, raporty niestandardowe, definiowanie automatycznej dystrybucji raportów w zadanych odstępach czasu, wgląd w pełną historię pracy na liście wydruków z informacją o tym kiedy wydruk był realizowany pierwszy raz, ile stron zostało  zliczone i na jakiej maszynie oraz o ponownych wydrukach tej pracy przez użytkownika, identyfikacja właściciela zadania – użytkownik identyfikowalny na podstawie loginu sieciowego albo z okna dialogowego, standard identyfikacji w systemach SAP lub AS400, zbieranie informacji o wykonywanych pracach w centralnej bazie danych wraz z możliwością automatycznego wysyłania raportów poprzez e-mail bądź zapisywania ich we wskazanym folderze, możliwość zliczania pojedynczych wydruków w rozbiciu na czarno-białe i kolorowe, zliczanie online, zliczanie wydruków na drukarkach lokalnych, urządzeniach mobilnych lub sieciach rozległych.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Wydruk podążający: możliwość odebrania utworzonego zadania na dowolnym podłączonym do systemu kompatybilnym urządzeniu w organizacji, zarządzanie kolejką prac z poziomu wyświetlacza MFP urządzenia, anulowanie prac, ponowny wydruk, tworzenie kolejek udostępnionych, kolejkowanie wydruków jednego użytkownika i zarządzanie z poziomu panelu urządzenia, automatyczne kasowanie z kolejki drukowania dokumentów które nie zostały zwolnione w określonym czasie, przypisanie poszczególnych prac do wskazanych projektów zdefiniowanych w systemie,  możliwość zdefiniowania klientów firmy wykorzystującej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SafeQ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w postaci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wielopoziomowej struktury projektów i zliczaniu na poszczególne projekty i podprojekty wydruków , kopii i skanów.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Drukowanie mobilne: wysyłanie prac poprzez interfejs WWW, wysyłanie prac do wydruku poprze e-mail, wykorzystanie urządzeń mobilnych, korzystanie z kolejek pośrednich i bezpośrednich, wydruk podążający.</w:t>
            </w:r>
          </w:p>
          <w:p w:rsidR="006F5DEE" w:rsidRDefault="006F5DEE" w:rsidP="006F5DE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Certyfikat ISO 20000 lub równoważny – zarządzanie usługami IT w organizacji w zakresie sprzedaż urządzeń wielofunkcyjnych  i biurowych, projektowanie  sprzedaż i wdrażanie rozwiązań informatycznych do zarządzania procesem druku ,obiegiem dokumentacji., dostarczanie sług serwisowych do urządzeń wielofunkcyjnych , biurowych , drukarek oraz rozwiązań informatycznych.</w:t>
            </w:r>
          </w:p>
        </w:tc>
        <w:tc>
          <w:tcPr>
            <w:tcW w:w="926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1388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6F5DEE" w:rsidRPr="006450CF" w:rsidRDefault="006F5DEE" w:rsidP="006F5DEE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75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6F5DEE" w:rsidRPr="006450CF" w:rsidRDefault="006F5DEE" w:rsidP="006F5DE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C06910" w:rsidTr="00C06910">
        <w:tc>
          <w:tcPr>
            <w:tcW w:w="11511" w:type="dxa"/>
            <w:gridSpan w:val="5"/>
            <w:shd w:val="clear" w:color="auto" w:fill="D9D9D9" w:themeFill="background1" w:themeFillShade="D9"/>
            <w:vAlign w:val="center"/>
          </w:tcPr>
          <w:p w:rsidR="00C06910" w:rsidRDefault="00C06910" w:rsidP="004F0074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>RAZEM</w:t>
            </w:r>
          </w:p>
        </w:tc>
        <w:tc>
          <w:tcPr>
            <w:tcW w:w="1975" w:type="dxa"/>
            <w:vAlign w:val="center"/>
          </w:tcPr>
          <w:p w:rsidR="00C06910" w:rsidRPr="006450CF" w:rsidRDefault="00C06910" w:rsidP="004F00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 w:themeFill="background1" w:themeFillShade="D9"/>
            <w:vAlign w:val="center"/>
          </w:tcPr>
          <w:p w:rsidR="00C06910" w:rsidRPr="006450CF" w:rsidRDefault="00C06910" w:rsidP="004F00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C06910" w:rsidRPr="006450CF" w:rsidRDefault="00C06910" w:rsidP="004F0074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6450CF" w:rsidRDefault="006450CF">
      <w:pPr>
        <w:rPr>
          <w:rFonts w:ascii="Cambria" w:hAnsi="Cambria"/>
        </w:rPr>
      </w:pPr>
    </w:p>
    <w:p w:rsidR="00EF5771" w:rsidRDefault="00EF5771">
      <w:pPr>
        <w:rPr>
          <w:rFonts w:ascii="Cambria" w:hAnsi="Cambria"/>
        </w:rPr>
      </w:pPr>
      <w:r>
        <w:rPr>
          <w:rFonts w:ascii="Cambria" w:hAnsi="Cambria"/>
        </w:rPr>
        <w:t>Przewidywana ilość wydruków/kopii/skanów A4 mono w okresie obowiązywania umowy - 500 000 sztuk.</w:t>
      </w:r>
    </w:p>
    <w:p w:rsidR="00EF1B48" w:rsidRDefault="00EF5771">
      <w:pPr>
        <w:rPr>
          <w:rFonts w:ascii="Cambria" w:hAnsi="Cambria"/>
        </w:rPr>
      </w:pPr>
      <w:r>
        <w:rPr>
          <w:rFonts w:ascii="Cambria" w:hAnsi="Cambria"/>
        </w:rPr>
        <w:t xml:space="preserve">Przewidywana ilość wydruków/kopii/skanów A4 </w:t>
      </w:r>
      <w:r>
        <w:rPr>
          <w:rFonts w:ascii="Cambria" w:hAnsi="Cambria"/>
        </w:rPr>
        <w:t>kolor</w:t>
      </w:r>
      <w:r>
        <w:rPr>
          <w:rFonts w:ascii="Cambria" w:hAnsi="Cambria"/>
        </w:rPr>
        <w:t xml:space="preserve"> w okresie obowiązywania umowy - </w:t>
      </w:r>
      <w:r>
        <w:rPr>
          <w:rFonts w:ascii="Cambria" w:hAnsi="Cambria"/>
        </w:rPr>
        <w:t>25</w:t>
      </w:r>
      <w:r>
        <w:rPr>
          <w:rFonts w:ascii="Cambria" w:hAnsi="Cambria"/>
        </w:rPr>
        <w:t>0 000</w:t>
      </w:r>
      <w:r>
        <w:rPr>
          <w:rFonts w:ascii="Cambria" w:hAnsi="Cambria"/>
        </w:rPr>
        <w:t xml:space="preserve"> sztuk.</w:t>
      </w:r>
    </w:p>
    <w:p w:rsidR="00EF5771" w:rsidRDefault="00EF5771" w:rsidP="00EF5771">
      <w:pPr>
        <w:rPr>
          <w:rFonts w:ascii="Cambria" w:hAnsi="Cambria"/>
        </w:rPr>
      </w:pPr>
      <w:r>
        <w:rPr>
          <w:rFonts w:ascii="Cambria" w:hAnsi="Cambria"/>
        </w:rPr>
        <w:t>Przewidywana ilość wydruków/kopii/skanów A</w:t>
      </w:r>
      <w:r>
        <w:rPr>
          <w:rFonts w:ascii="Cambria" w:hAnsi="Cambria"/>
        </w:rPr>
        <w:t>3</w:t>
      </w:r>
      <w:r>
        <w:rPr>
          <w:rFonts w:ascii="Cambria" w:hAnsi="Cambria"/>
        </w:rPr>
        <w:t xml:space="preserve"> mono w okresie obowiązywania umowy - 500</w:t>
      </w:r>
      <w:r>
        <w:rPr>
          <w:rFonts w:ascii="Cambria" w:hAnsi="Cambria"/>
        </w:rPr>
        <w:t>0</w:t>
      </w:r>
      <w:r>
        <w:rPr>
          <w:rFonts w:ascii="Cambria" w:hAnsi="Cambria"/>
        </w:rPr>
        <w:t xml:space="preserve"> sztuk.</w:t>
      </w:r>
    </w:p>
    <w:p w:rsidR="00EF5771" w:rsidRDefault="00EF5771" w:rsidP="00EF5771">
      <w:pPr>
        <w:rPr>
          <w:rFonts w:ascii="Cambria" w:hAnsi="Cambria"/>
        </w:rPr>
      </w:pPr>
      <w:r>
        <w:rPr>
          <w:rFonts w:ascii="Cambria" w:hAnsi="Cambria"/>
        </w:rPr>
        <w:t xml:space="preserve">Przewidywana ilość wydruków/kopii/skanów </w:t>
      </w:r>
      <w:r>
        <w:rPr>
          <w:rFonts w:ascii="Cambria" w:hAnsi="Cambria"/>
        </w:rPr>
        <w:t>A3</w:t>
      </w:r>
      <w:r>
        <w:rPr>
          <w:rFonts w:ascii="Cambria" w:hAnsi="Cambria"/>
        </w:rPr>
        <w:t xml:space="preserve"> kolor w okresie obowiązywania umowy - 250</w:t>
      </w:r>
      <w:r>
        <w:rPr>
          <w:rFonts w:ascii="Cambria" w:hAnsi="Cambria"/>
        </w:rPr>
        <w:t>0</w:t>
      </w:r>
      <w:r>
        <w:rPr>
          <w:rFonts w:ascii="Cambria" w:hAnsi="Cambria"/>
        </w:rPr>
        <w:t xml:space="preserve"> sztuk.</w:t>
      </w:r>
    </w:p>
    <w:p w:rsidR="00EF5771" w:rsidRDefault="00EF5771">
      <w:pPr>
        <w:rPr>
          <w:rFonts w:ascii="Cambria" w:hAnsi="Cambria"/>
        </w:rPr>
      </w:pPr>
      <w:bookmarkStart w:id="0" w:name="_GoBack"/>
      <w:bookmarkEnd w:id="0"/>
    </w:p>
    <w:sectPr w:rsidR="00EF5771" w:rsidSect="001160D5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E1822"/>
    <w:multiLevelType w:val="hybridMultilevel"/>
    <w:tmpl w:val="6C8E1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80B85"/>
    <w:multiLevelType w:val="hybridMultilevel"/>
    <w:tmpl w:val="2B36F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CF"/>
    <w:rsid w:val="000B5C3A"/>
    <w:rsid w:val="001160D5"/>
    <w:rsid w:val="001D4687"/>
    <w:rsid w:val="002744BA"/>
    <w:rsid w:val="0028459D"/>
    <w:rsid w:val="00292E8A"/>
    <w:rsid w:val="002B5849"/>
    <w:rsid w:val="00326A91"/>
    <w:rsid w:val="003429AC"/>
    <w:rsid w:val="0035484A"/>
    <w:rsid w:val="0037303D"/>
    <w:rsid w:val="003D645B"/>
    <w:rsid w:val="004900C9"/>
    <w:rsid w:val="004B22C5"/>
    <w:rsid w:val="004F0074"/>
    <w:rsid w:val="004F25C0"/>
    <w:rsid w:val="0056255B"/>
    <w:rsid w:val="00592626"/>
    <w:rsid w:val="005969C9"/>
    <w:rsid w:val="006450CF"/>
    <w:rsid w:val="00662507"/>
    <w:rsid w:val="00696BB6"/>
    <w:rsid w:val="00696F0C"/>
    <w:rsid w:val="006F5DEE"/>
    <w:rsid w:val="00866A79"/>
    <w:rsid w:val="00917D00"/>
    <w:rsid w:val="00947B10"/>
    <w:rsid w:val="009D71E0"/>
    <w:rsid w:val="009F1A8F"/>
    <w:rsid w:val="00A475B3"/>
    <w:rsid w:val="00A73784"/>
    <w:rsid w:val="00A91759"/>
    <w:rsid w:val="00BE733F"/>
    <w:rsid w:val="00C06910"/>
    <w:rsid w:val="00D03E72"/>
    <w:rsid w:val="00DD41A6"/>
    <w:rsid w:val="00DF7C61"/>
    <w:rsid w:val="00EA1D8F"/>
    <w:rsid w:val="00EF1B48"/>
    <w:rsid w:val="00EF5771"/>
    <w:rsid w:val="00F0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E654"/>
  <w15:chartTrackingRefBased/>
  <w15:docId w15:val="{EC4810C6-DD93-49A7-9116-DF5CC1A5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5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73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2107</Words>
  <Characters>12647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Kochański</dc:creator>
  <cp:keywords/>
  <dc:description/>
  <cp:lastModifiedBy>Robert Kochański</cp:lastModifiedBy>
  <cp:revision>13</cp:revision>
  <dcterms:created xsi:type="dcterms:W3CDTF">2026-09-09T09:26:00Z</dcterms:created>
  <dcterms:modified xsi:type="dcterms:W3CDTF">2026-09-23T10:04:00Z</dcterms:modified>
</cp:coreProperties>
</file>